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C91F8" w14:textId="77777777" w:rsidR="00116972" w:rsidRDefault="00116972" w:rsidP="00116972">
      <w:pPr>
        <w:pStyle w:val="Titre"/>
        <w:rPr>
          <w:sz w:val="144"/>
        </w:rPr>
      </w:pPr>
      <w:bookmarkStart w:id="0" w:name="_Toc5065"/>
      <w:r w:rsidRPr="00116972">
        <w:rPr>
          <w:sz w:val="144"/>
        </w:rPr>
        <w:t xml:space="preserve">Dossier presse </w:t>
      </w:r>
    </w:p>
    <w:p w14:paraId="3DE8D619" w14:textId="77777777" w:rsidR="00116972" w:rsidRPr="00116972" w:rsidRDefault="00116972" w:rsidP="00116972">
      <w:pPr>
        <w:pStyle w:val="Sous-titre"/>
        <w:rPr>
          <w:sz w:val="36"/>
        </w:rPr>
      </w:pPr>
      <w:r w:rsidRPr="00116972">
        <w:rPr>
          <w:sz w:val="36"/>
        </w:rPr>
        <w:t xml:space="preserve">Campagne de prévention solaire  - Juin Jaune 2025 </w:t>
      </w:r>
    </w:p>
    <w:p w14:paraId="286A526D" w14:textId="77777777" w:rsidR="00116972" w:rsidRDefault="00116972" w:rsidP="00116972">
      <w:pPr>
        <w:pStyle w:val="Titre1"/>
        <w:ind w:left="117"/>
      </w:pPr>
    </w:p>
    <w:bookmarkEnd w:id="0"/>
    <w:p w14:paraId="11E8F52B" w14:textId="77777777" w:rsidR="009959CD" w:rsidRDefault="009959CD" w:rsidP="009959CD">
      <w:pPr>
        <w:pStyle w:val="Titre3"/>
        <w:ind w:left="0" w:firstLine="0"/>
        <w:jc w:val="both"/>
        <w:rPr>
          <w:rFonts w:asciiTheme="majorHAnsi" w:eastAsia="DIN" w:hAnsiTheme="majorHAnsi" w:cstheme="majorHAnsi"/>
          <w:color w:val="000000"/>
          <w:sz w:val="22"/>
        </w:rPr>
      </w:pPr>
    </w:p>
    <w:p w14:paraId="311236BB" w14:textId="77777777" w:rsidR="00772A7E" w:rsidRPr="009959CD" w:rsidRDefault="00772A7E" w:rsidP="009959CD">
      <w:pPr>
        <w:pStyle w:val="Titre3"/>
        <w:ind w:left="0" w:firstLine="0"/>
        <w:jc w:val="both"/>
        <w:rPr>
          <w:rFonts w:asciiTheme="majorHAnsi" w:eastAsia="Times New Roman" w:hAnsiTheme="majorHAnsi" w:cstheme="majorHAnsi"/>
          <w:color w:val="auto"/>
          <w:sz w:val="32"/>
        </w:rPr>
      </w:pPr>
      <w:r w:rsidRPr="009959CD">
        <w:rPr>
          <w:rFonts w:asciiTheme="majorHAnsi" w:hAnsiTheme="majorHAnsi" w:cstheme="majorHAnsi"/>
          <w:color w:val="auto"/>
          <w:sz w:val="32"/>
        </w:rPr>
        <w:t>L’initiative Juin Jaune</w:t>
      </w:r>
    </w:p>
    <w:p w14:paraId="22CA820C" w14:textId="77777777" w:rsidR="005D3F49" w:rsidRDefault="005D3F49" w:rsidP="00F263C6">
      <w:pPr>
        <w:pStyle w:val="NormalWeb"/>
        <w:jc w:val="both"/>
        <w:rPr>
          <w:rFonts w:asciiTheme="majorHAnsi" w:hAnsiTheme="majorHAnsi" w:cstheme="majorHAnsi"/>
          <w:sz w:val="22"/>
          <w:szCs w:val="22"/>
        </w:rPr>
      </w:pPr>
      <w:r w:rsidRPr="009959CD">
        <w:rPr>
          <w:rStyle w:val="lev"/>
          <w:rFonts w:asciiTheme="majorHAnsi" w:eastAsia="DIN-Regular" w:hAnsiTheme="majorHAnsi" w:cstheme="majorHAnsi"/>
          <w:b w:val="0"/>
          <w:sz w:val="22"/>
          <w:szCs w:val="22"/>
        </w:rPr>
        <w:t>Juin Jaune</w:t>
      </w:r>
      <w:r>
        <w:rPr>
          <w:rFonts w:asciiTheme="majorHAnsi" w:hAnsiTheme="majorHAnsi" w:cstheme="majorHAnsi"/>
          <w:sz w:val="22"/>
          <w:szCs w:val="22"/>
        </w:rPr>
        <w:t xml:space="preserve"> est une campagne de prévention</w:t>
      </w:r>
      <w:r w:rsidRPr="009959CD">
        <w:rPr>
          <w:rFonts w:asciiTheme="majorHAnsi" w:hAnsiTheme="majorHAnsi" w:cstheme="majorHAnsi"/>
          <w:sz w:val="22"/>
          <w:szCs w:val="22"/>
        </w:rPr>
        <w:t xml:space="preserve"> qui vise à prévenir les cancers de la peau liés à une exposition intense et répétée au soleil — et ce, quelle que soit la saison : bronzage, jardinage, pratique sportive, travail en extérieur ou encore si</w:t>
      </w:r>
      <w:r>
        <w:rPr>
          <w:rFonts w:asciiTheme="majorHAnsi" w:hAnsiTheme="majorHAnsi" w:cstheme="majorHAnsi"/>
          <w:sz w:val="22"/>
          <w:szCs w:val="22"/>
        </w:rPr>
        <w:t xml:space="preserve">mples déplacements du quotidien. </w:t>
      </w:r>
      <w:r w:rsidR="0049052F">
        <w:rPr>
          <w:rFonts w:asciiTheme="majorHAnsi" w:hAnsiTheme="majorHAnsi" w:cstheme="majorHAnsi"/>
          <w:sz w:val="22"/>
          <w:szCs w:val="22"/>
        </w:rPr>
        <w:t>Présentée à l’échelon national aux Etat</w:t>
      </w:r>
      <w:r w:rsidR="00C818B1">
        <w:rPr>
          <w:rFonts w:asciiTheme="majorHAnsi" w:hAnsiTheme="majorHAnsi" w:cstheme="majorHAnsi"/>
          <w:sz w:val="22"/>
          <w:szCs w:val="22"/>
        </w:rPr>
        <w:t>s</w:t>
      </w:r>
      <w:r w:rsidR="0049052F">
        <w:rPr>
          <w:rFonts w:asciiTheme="majorHAnsi" w:hAnsiTheme="majorHAnsi" w:cstheme="majorHAnsi"/>
          <w:sz w:val="22"/>
          <w:szCs w:val="22"/>
        </w:rPr>
        <w:t xml:space="preserve"> </w:t>
      </w:r>
      <w:r w:rsidR="00C818B1">
        <w:rPr>
          <w:rFonts w:asciiTheme="majorHAnsi" w:hAnsiTheme="majorHAnsi" w:cstheme="majorHAnsi"/>
          <w:sz w:val="22"/>
          <w:szCs w:val="22"/>
        </w:rPr>
        <w:t>G</w:t>
      </w:r>
      <w:r w:rsidR="0049052F">
        <w:rPr>
          <w:rFonts w:asciiTheme="majorHAnsi" w:hAnsiTheme="majorHAnsi" w:cstheme="majorHAnsi"/>
          <w:sz w:val="22"/>
          <w:szCs w:val="22"/>
        </w:rPr>
        <w:t xml:space="preserve">énéraux de la Dermatologie (tenus au ministère de la Santé le 3 avril 2025), cette campagne </w:t>
      </w:r>
      <w:r>
        <w:rPr>
          <w:rFonts w:asciiTheme="majorHAnsi" w:hAnsiTheme="majorHAnsi" w:cstheme="majorHAnsi"/>
          <w:sz w:val="22"/>
          <w:szCs w:val="22"/>
        </w:rPr>
        <w:t xml:space="preserve">vise à </w:t>
      </w:r>
      <w:r w:rsidRPr="009959CD">
        <w:rPr>
          <w:rFonts w:asciiTheme="majorHAnsi" w:hAnsiTheme="majorHAnsi" w:cstheme="majorHAnsi"/>
          <w:sz w:val="22"/>
          <w:szCs w:val="22"/>
        </w:rPr>
        <w:t>fédérer les acteurs de la santé et de la prévention du territoire autour d’actions concertées et visibles</w:t>
      </w:r>
      <w:r>
        <w:rPr>
          <w:rFonts w:asciiTheme="majorHAnsi" w:hAnsiTheme="majorHAnsi" w:cstheme="majorHAnsi"/>
          <w:sz w:val="22"/>
          <w:szCs w:val="22"/>
        </w:rPr>
        <w:t>:</w:t>
      </w:r>
      <w:r w:rsidRPr="009959CD">
        <w:rPr>
          <w:rFonts w:asciiTheme="majorHAnsi" w:hAnsiTheme="majorHAnsi" w:cstheme="majorHAnsi"/>
          <w:sz w:val="22"/>
          <w:szCs w:val="22"/>
        </w:rPr>
        <w:t xml:space="preserve"> stands d'inform</w:t>
      </w:r>
      <w:r>
        <w:rPr>
          <w:rFonts w:asciiTheme="majorHAnsi" w:hAnsiTheme="majorHAnsi" w:cstheme="majorHAnsi"/>
          <w:sz w:val="22"/>
          <w:szCs w:val="22"/>
        </w:rPr>
        <w:t>ation, expositions artistiques, animations, courts-métrages</w:t>
      </w:r>
      <w:r w:rsidRPr="009959CD">
        <w:rPr>
          <w:rFonts w:asciiTheme="majorHAnsi" w:hAnsiTheme="majorHAnsi" w:cstheme="majorHAnsi"/>
          <w:sz w:val="22"/>
          <w:szCs w:val="22"/>
        </w:rPr>
        <w:t xml:space="preserve"> conférences de presse</w:t>
      </w:r>
      <w:r>
        <w:rPr>
          <w:rFonts w:asciiTheme="majorHAnsi" w:hAnsiTheme="majorHAnsi" w:cstheme="majorHAnsi"/>
          <w:sz w:val="22"/>
          <w:szCs w:val="22"/>
        </w:rPr>
        <w:t xml:space="preserve"> etc…, Afin</w:t>
      </w:r>
      <w:r w:rsidRPr="009959CD">
        <w:rPr>
          <w:rFonts w:asciiTheme="majorHAnsi" w:hAnsiTheme="majorHAnsi" w:cstheme="majorHAnsi"/>
          <w:sz w:val="22"/>
          <w:szCs w:val="22"/>
        </w:rPr>
        <w:t xml:space="preserve"> de sensibiliser un large public, en particulier les personnes les plus exposées : enfants, sportifs de plein air, travailleurs en extérieur, etc.</w:t>
      </w:r>
    </w:p>
    <w:p w14:paraId="4DEBBF3B" w14:textId="77777777" w:rsidR="003B768E" w:rsidRDefault="003B768E" w:rsidP="00F263C6">
      <w:pPr>
        <w:pStyle w:val="NormalWeb"/>
        <w:jc w:val="both"/>
        <w:rPr>
          <w:rFonts w:asciiTheme="majorHAnsi" w:hAnsiTheme="majorHAnsi" w:cstheme="majorHAnsi"/>
          <w:sz w:val="22"/>
          <w:szCs w:val="22"/>
        </w:rPr>
      </w:pPr>
    </w:p>
    <w:p w14:paraId="68140F1A" w14:textId="77777777" w:rsidR="00772A7E" w:rsidRPr="009959CD" w:rsidRDefault="00F263C6" w:rsidP="009959CD">
      <w:pPr>
        <w:pStyle w:val="Titre3"/>
        <w:ind w:left="0" w:firstLine="0"/>
        <w:jc w:val="both"/>
        <w:rPr>
          <w:rFonts w:asciiTheme="majorHAnsi" w:hAnsiTheme="majorHAnsi" w:cstheme="majorHAnsi"/>
          <w:color w:val="auto"/>
          <w:sz w:val="32"/>
        </w:rPr>
      </w:pPr>
      <w:r>
        <w:rPr>
          <w:rFonts w:asciiTheme="majorHAnsi" w:hAnsiTheme="majorHAnsi" w:cstheme="majorHAnsi"/>
          <w:color w:val="auto"/>
          <w:sz w:val="32"/>
        </w:rPr>
        <w:t>2025, u</w:t>
      </w:r>
      <w:r w:rsidR="00772A7E" w:rsidRPr="009959CD">
        <w:rPr>
          <w:rFonts w:asciiTheme="majorHAnsi" w:hAnsiTheme="majorHAnsi" w:cstheme="majorHAnsi"/>
          <w:color w:val="auto"/>
          <w:sz w:val="32"/>
        </w:rPr>
        <w:t>ne attention particulière portée aux enfants</w:t>
      </w:r>
    </w:p>
    <w:p w14:paraId="64943C06" w14:textId="77777777" w:rsidR="00772A7E" w:rsidRPr="009959CD" w:rsidRDefault="00772A7E" w:rsidP="00772A7E">
      <w:pPr>
        <w:pStyle w:val="NormalWeb"/>
        <w:jc w:val="both"/>
        <w:rPr>
          <w:rFonts w:asciiTheme="majorHAnsi" w:hAnsiTheme="majorHAnsi" w:cstheme="majorHAnsi"/>
          <w:sz w:val="22"/>
          <w:szCs w:val="22"/>
        </w:rPr>
      </w:pPr>
      <w:r w:rsidRPr="009959CD">
        <w:rPr>
          <w:rFonts w:asciiTheme="majorHAnsi" w:hAnsiTheme="majorHAnsi" w:cstheme="majorHAnsi"/>
          <w:sz w:val="22"/>
          <w:szCs w:val="22"/>
        </w:rPr>
        <w:t xml:space="preserve">Cette année, une attention particulière est portée à la sensibilisation des </w:t>
      </w:r>
      <w:r w:rsidRPr="009959CD">
        <w:rPr>
          <w:rStyle w:val="lev"/>
          <w:rFonts w:asciiTheme="majorHAnsi" w:eastAsia="DIN-Regular" w:hAnsiTheme="majorHAnsi" w:cstheme="majorHAnsi"/>
          <w:b w:val="0"/>
          <w:sz w:val="22"/>
          <w:szCs w:val="22"/>
        </w:rPr>
        <w:t>enfants</w:t>
      </w:r>
      <w:r w:rsidRPr="009959CD">
        <w:rPr>
          <w:rFonts w:asciiTheme="majorHAnsi" w:hAnsiTheme="majorHAnsi" w:cstheme="majorHAnsi"/>
          <w:sz w:val="22"/>
          <w:szCs w:val="22"/>
        </w:rPr>
        <w:t xml:space="preserve">, un public particulièrement vulnérable aux effets du soleil. En effet, </w:t>
      </w:r>
      <w:r w:rsidRPr="009959CD">
        <w:rPr>
          <w:rStyle w:val="lev"/>
          <w:rFonts w:asciiTheme="majorHAnsi" w:eastAsia="DIN-Regular" w:hAnsiTheme="majorHAnsi" w:cstheme="majorHAnsi"/>
          <w:b w:val="0"/>
          <w:sz w:val="22"/>
          <w:szCs w:val="22"/>
        </w:rPr>
        <w:t>plus de 80 % des expositions solaires qui favorisent le développement de cancers de la peau ont lieu avant l’âge de 18 ans</w:t>
      </w:r>
      <w:r w:rsidRPr="009959CD">
        <w:rPr>
          <w:rFonts w:asciiTheme="majorHAnsi" w:hAnsiTheme="majorHAnsi" w:cstheme="majorHAnsi"/>
          <w:sz w:val="22"/>
          <w:szCs w:val="22"/>
        </w:rPr>
        <w:t>.</w:t>
      </w:r>
    </w:p>
    <w:p w14:paraId="25CF9B62" w14:textId="77777777" w:rsidR="009959CD" w:rsidRDefault="00772A7E" w:rsidP="009959CD">
      <w:pPr>
        <w:pStyle w:val="NormalWeb"/>
        <w:jc w:val="both"/>
        <w:rPr>
          <w:rFonts w:asciiTheme="majorHAnsi" w:hAnsiTheme="majorHAnsi" w:cstheme="majorHAnsi"/>
          <w:sz w:val="22"/>
          <w:szCs w:val="22"/>
        </w:rPr>
      </w:pPr>
      <w:r w:rsidRPr="009959CD">
        <w:rPr>
          <w:rFonts w:asciiTheme="majorHAnsi" w:hAnsiTheme="majorHAnsi" w:cstheme="majorHAnsi"/>
          <w:sz w:val="22"/>
          <w:szCs w:val="22"/>
        </w:rPr>
        <w:t xml:space="preserve">C’est pourquoi plusieurs initiatives ont été pensées pour le jeune public, </w:t>
      </w:r>
      <w:r w:rsidR="00EE2BAC">
        <w:rPr>
          <w:rFonts w:asciiTheme="majorHAnsi" w:hAnsiTheme="majorHAnsi" w:cstheme="majorHAnsi"/>
          <w:sz w:val="22"/>
          <w:szCs w:val="22"/>
        </w:rPr>
        <w:t xml:space="preserve">en particulier dans les écoles et les crèches. </w:t>
      </w:r>
      <w:r w:rsidRPr="009959CD">
        <w:rPr>
          <w:rFonts w:asciiTheme="majorHAnsi" w:hAnsiTheme="majorHAnsi" w:cstheme="majorHAnsi"/>
          <w:sz w:val="22"/>
          <w:szCs w:val="22"/>
        </w:rPr>
        <w:t xml:space="preserve">Ces actions visent à transmettre, dès le plus jeune âge, </w:t>
      </w:r>
      <w:r w:rsidRPr="009959CD">
        <w:rPr>
          <w:rStyle w:val="lev"/>
          <w:rFonts w:asciiTheme="majorHAnsi" w:eastAsia="DIN-Regular" w:hAnsiTheme="majorHAnsi" w:cstheme="majorHAnsi"/>
          <w:b w:val="0"/>
          <w:sz w:val="22"/>
          <w:szCs w:val="22"/>
        </w:rPr>
        <w:t>les bons réflexes de protection solaire</w:t>
      </w:r>
      <w:r w:rsidRPr="009959CD">
        <w:rPr>
          <w:rFonts w:asciiTheme="majorHAnsi" w:hAnsiTheme="majorHAnsi" w:cstheme="majorHAnsi"/>
          <w:sz w:val="22"/>
          <w:szCs w:val="22"/>
        </w:rPr>
        <w:t>, tout en impliquant les équipes éducatives et les familles. L’enjeu est de faire de la prévention solaire une habitude ancrée dans le quotidien, dès l’enfance.</w:t>
      </w:r>
    </w:p>
    <w:p w14:paraId="2888B2FA" w14:textId="77777777" w:rsidR="00C818B1" w:rsidRDefault="00C818B1" w:rsidP="009959CD">
      <w:pPr>
        <w:pStyle w:val="NormalWeb"/>
        <w:jc w:val="both"/>
        <w:rPr>
          <w:rFonts w:asciiTheme="majorHAnsi" w:hAnsiTheme="majorHAnsi" w:cstheme="majorHAnsi"/>
          <w:sz w:val="22"/>
          <w:szCs w:val="22"/>
        </w:rPr>
      </w:pPr>
    </w:p>
    <w:p w14:paraId="1F46F963" w14:textId="77777777" w:rsidR="00C818B1" w:rsidRDefault="00C818B1" w:rsidP="009959CD">
      <w:pPr>
        <w:pStyle w:val="NormalWeb"/>
        <w:jc w:val="both"/>
        <w:rPr>
          <w:rFonts w:asciiTheme="majorHAnsi" w:hAnsiTheme="majorHAnsi" w:cstheme="majorHAnsi"/>
          <w:sz w:val="22"/>
          <w:szCs w:val="22"/>
        </w:rPr>
      </w:pPr>
    </w:p>
    <w:p w14:paraId="00DA1945" w14:textId="77777777" w:rsidR="00C818B1" w:rsidRDefault="00C818B1" w:rsidP="009959CD">
      <w:pPr>
        <w:pStyle w:val="NormalWeb"/>
        <w:jc w:val="both"/>
        <w:rPr>
          <w:rFonts w:asciiTheme="majorHAnsi" w:hAnsiTheme="majorHAnsi" w:cstheme="majorHAnsi"/>
          <w:sz w:val="22"/>
          <w:szCs w:val="22"/>
        </w:rPr>
      </w:pPr>
    </w:p>
    <w:p w14:paraId="4A08186C" w14:textId="77777777" w:rsidR="003B768E" w:rsidRDefault="003B768E" w:rsidP="009959CD">
      <w:pPr>
        <w:pStyle w:val="NormalWeb"/>
        <w:jc w:val="both"/>
        <w:rPr>
          <w:rFonts w:asciiTheme="majorHAnsi" w:hAnsiTheme="majorHAnsi" w:cstheme="majorHAnsi"/>
          <w:sz w:val="22"/>
          <w:szCs w:val="22"/>
        </w:rPr>
      </w:pPr>
    </w:p>
    <w:p w14:paraId="339DD575" w14:textId="77777777" w:rsidR="003B768E" w:rsidRDefault="003B768E" w:rsidP="009959CD">
      <w:pPr>
        <w:pStyle w:val="NormalWeb"/>
        <w:jc w:val="both"/>
        <w:rPr>
          <w:rFonts w:asciiTheme="majorHAnsi" w:hAnsiTheme="majorHAnsi" w:cstheme="majorHAnsi"/>
          <w:sz w:val="22"/>
          <w:szCs w:val="22"/>
        </w:rPr>
      </w:pPr>
    </w:p>
    <w:p w14:paraId="4912AFDD" w14:textId="77777777" w:rsidR="003B768E" w:rsidRDefault="003B768E" w:rsidP="009959CD">
      <w:pPr>
        <w:pStyle w:val="NormalWeb"/>
        <w:jc w:val="both"/>
        <w:rPr>
          <w:rFonts w:asciiTheme="majorHAnsi" w:hAnsiTheme="majorHAnsi" w:cstheme="majorHAnsi"/>
          <w:sz w:val="22"/>
          <w:szCs w:val="22"/>
        </w:rPr>
      </w:pPr>
    </w:p>
    <w:p w14:paraId="6CF17A43" w14:textId="77777777" w:rsidR="003B768E" w:rsidRDefault="003B768E" w:rsidP="009959CD">
      <w:pPr>
        <w:pStyle w:val="NormalWeb"/>
        <w:jc w:val="both"/>
        <w:rPr>
          <w:rFonts w:asciiTheme="majorHAnsi" w:hAnsiTheme="majorHAnsi" w:cstheme="majorHAnsi"/>
          <w:sz w:val="22"/>
          <w:szCs w:val="22"/>
        </w:rPr>
      </w:pPr>
    </w:p>
    <w:p w14:paraId="06EC5966" w14:textId="77777777" w:rsidR="00210897" w:rsidRPr="003B768E" w:rsidRDefault="00210897" w:rsidP="00650F4C">
      <w:pPr>
        <w:pStyle w:val="NormalWeb"/>
        <w:jc w:val="center"/>
        <w:rPr>
          <w:rFonts w:asciiTheme="majorHAnsi" w:hAnsiTheme="majorHAnsi" w:cstheme="majorHAnsi"/>
          <w:sz w:val="22"/>
          <w:szCs w:val="22"/>
        </w:rPr>
      </w:pPr>
      <w:r>
        <w:rPr>
          <w:rFonts w:asciiTheme="majorHAnsi" w:hAnsiTheme="majorHAnsi" w:cstheme="majorHAnsi"/>
          <w:sz w:val="32"/>
          <w:szCs w:val="22"/>
        </w:rPr>
        <w:lastRenderedPageBreak/>
        <w:t>Une campagne avec un message fort</w:t>
      </w:r>
    </w:p>
    <w:p w14:paraId="342E57AD" w14:textId="77777777" w:rsidR="00210897" w:rsidRPr="004251CC" w:rsidRDefault="0049052F" w:rsidP="00210897">
      <w:pPr>
        <w:pStyle w:val="NormalWeb"/>
        <w:jc w:val="center"/>
        <w:rPr>
          <w:rFonts w:asciiTheme="majorHAnsi" w:hAnsiTheme="majorHAnsi" w:cstheme="majorHAnsi"/>
          <w:i/>
          <w:sz w:val="22"/>
          <w:szCs w:val="22"/>
        </w:rPr>
      </w:pPr>
      <w:r>
        <w:rPr>
          <w:rFonts w:asciiTheme="majorHAnsi" w:hAnsiTheme="majorHAnsi" w:cstheme="majorHAnsi"/>
          <w:i/>
          <w:noProof/>
          <w:sz w:val="22"/>
          <w:szCs w:val="22"/>
        </w:rPr>
        <w:drawing>
          <wp:inline distT="0" distB="0" distL="0" distR="0" wp14:anchorId="694889EB" wp14:editId="1EDFFB4D">
            <wp:extent cx="3994914" cy="5650654"/>
            <wp:effectExtent l="0" t="0" r="571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05-juin-jaune-enfant2.jpg"/>
                    <pic:cNvPicPr/>
                  </pic:nvPicPr>
                  <pic:blipFill>
                    <a:blip r:embed="rId5">
                      <a:extLst>
                        <a:ext uri="{28A0092B-C50C-407E-A947-70E740481C1C}">
                          <a14:useLocalDpi xmlns:a14="http://schemas.microsoft.com/office/drawing/2010/main" val="0"/>
                        </a:ext>
                      </a:extLst>
                    </a:blip>
                    <a:stretch>
                      <a:fillRect/>
                    </a:stretch>
                  </pic:blipFill>
                  <pic:spPr>
                    <a:xfrm>
                      <a:off x="0" y="0"/>
                      <a:ext cx="4004296" cy="5663925"/>
                    </a:xfrm>
                    <a:prstGeom prst="rect">
                      <a:avLst/>
                    </a:prstGeom>
                  </pic:spPr>
                </pic:pic>
              </a:graphicData>
            </a:graphic>
          </wp:inline>
        </w:drawing>
      </w:r>
    </w:p>
    <w:p w14:paraId="70E65579" w14:textId="77777777" w:rsidR="00210897" w:rsidRDefault="00210897" w:rsidP="00210897">
      <w:pPr>
        <w:pStyle w:val="NormalWeb"/>
        <w:jc w:val="both"/>
        <w:rPr>
          <w:rFonts w:asciiTheme="majorHAnsi" w:hAnsiTheme="majorHAnsi" w:cstheme="majorHAnsi"/>
          <w:sz w:val="22"/>
          <w:szCs w:val="22"/>
        </w:rPr>
      </w:pPr>
    </w:p>
    <w:p w14:paraId="4F69E3B0" w14:textId="77777777" w:rsidR="00210897" w:rsidRPr="009959CD" w:rsidRDefault="00210897" w:rsidP="00210897">
      <w:pPr>
        <w:pStyle w:val="NormalWeb"/>
        <w:rPr>
          <w:rFonts w:asciiTheme="majorHAnsi" w:hAnsiTheme="majorHAnsi" w:cstheme="majorHAnsi"/>
          <w:sz w:val="22"/>
          <w:szCs w:val="22"/>
        </w:rPr>
      </w:pPr>
      <w:r w:rsidRPr="009959CD">
        <w:rPr>
          <w:rFonts w:asciiTheme="majorHAnsi" w:hAnsiTheme="majorHAnsi" w:cstheme="majorHAnsi"/>
          <w:sz w:val="22"/>
          <w:szCs w:val="22"/>
        </w:rPr>
        <w:t>Une campagne à fort impact est égalemen</w:t>
      </w:r>
      <w:r>
        <w:rPr>
          <w:rFonts w:asciiTheme="majorHAnsi" w:hAnsiTheme="majorHAnsi" w:cstheme="majorHAnsi"/>
          <w:sz w:val="22"/>
          <w:szCs w:val="22"/>
        </w:rPr>
        <w:t xml:space="preserve">t lancée, avec un message clair </w:t>
      </w:r>
      <w:r w:rsidRPr="009959CD">
        <w:rPr>
          <w:rFonts w:asciiTheme="majorHAnsi" w:hAnsiTheme="majorHAnsi" w:cstheme="majorHAnsi"/>
          <w:sz w:val="22"/>
          <w:szCs w:val="22"/>
        </w:rPr>
        <w:t>:</w:t>
      </w:r>
      <w:r>
        <w:rPr>
          <w:rFonts w:asciiTheme="majorHAnsi" w:hAnsiTheme="majorHAnsi" w:cstheme="majorHAnsi"/>
          <w:sz w:val="22"/>
          <w:szCs w:val="22"/>
        </w:rPr>
        <w:t xml:space="preserve"> </w:t>
      </w:r>
      <w:r w:rsidRPr="009959CD">
        <w:rPr>
          <w:rStyle w:val="lev"/>
          <w:rFonts w:asciiTheme="majorHAnsi" w:eastAsia="DIN-Regular" w:hAnsiTheme="majorHAnsi" w:cstheme="majorHAnsi"/>
          <w:b w:val="0"/>
          <w:sz w:val="22"/>
          <w:szCs w:val="22"/>
        </w:rPr>
        <w:t>« Le ridicule ne tue pas. Le cancer, si. »</w:t>
      </w:r>
    </w:p>
    <w:p w14:paraId="2C50C3F6" w14:textId="77777777" w:rsidR="00C818B1" w:rsidRPr="003B768E" w:rsidRDefault="00210897" w:rsidP="003B768E">
      <w:pPr>
        <w:pStyle w:val="NormalWeb"/>
        <w:jc w:val="both"/>
        <w:rPr>
          <w:rFonts w:asciiTheme="majorHAnsi" w:hAnsiTheme="majorHAnsi" w:cstheme="majorHAnsi"/>
          <w:sz w:val="22"/>
          <w:szCs w:val="22"/>
        </w:rPr>
      </w:pPr>
      <w:r w:rsidRPr="009959CD">
        <w:rPr>
          <w:rFonts w:asciiTheme="majorHAnsi" w:hAnsiTheme="majorHAnsi" w:cstheme="majorHAnsi"/>
          <w:sz w:val="22"/>
          <w:szCs w:val="22"/>
        </w:rPr>
        <w:t xml:space="preserve">Portée par </w:t>
      </w:r>
      <w:r w:rsidRPr="009959CD">
        <w:rPr>
          <w:rStyle w:val="lev"/>
          <w:rFonts w:asciiTheme="majorHAnsi" w:eastAsia="DIN-Regular" w:hAnsiTheme="majorHAnsi" w:cstheme="majorHAnsi"/>
          <w:b w:val="0"/>
          <w:sz w:val="22"/>
          <w:szCs w:val="22"/>
        </w:rPr>
        <w:t>le CHU de Besançon</w:t>
      </w:r>
      <w:r w:rsidR="0049052F">
        <w:rPr>
          <w:rStyle w:val="lev"/>
          <w:rFonts w:asciiTheme="majorHAnsi" w:eastAsia="DIN-Regular" w:hAnsiTheme="majorHAnsi" w:cstheme="majorHAnsi"/>
          <w:b w:val="0"/>
          <w:sz w:val="22"/>
          <w:szCs w:val="22"/>
        </w:rPr>
        <w:t xml:space="preserve">, </w:t>
      </w:r>
      <w:r w:rsidR="0049052F" w:rsidRPr="009959CD">
        <w:rPr>
          <w:rFonts w:asciiTheme="majorHAnsi" w:hAnsiTheme="majorHAnsi" w:cstheme="majorHAnsi"/>
          <w:sz w:val="22"/>
          <w:szCs w:val="22"/>
        </w:rPr>
        <w:t>l’ASFODER</w:t>
      </w:r>
      <w:r w:rsidRPr="009959CD">
        <w:rPr>
          <w:rFonts w:asciiTheme="majorHAnsi" w:hAnsiTheme="majorHAnsi" w:cstheme="majorHAnsi"/>
          <w:sz w:val="22"/>
          <w:szCs w:val="22"/>
        </w:rPr>
        <w:t xml:space="preserve">, </w:t>
      </w:r>
      <w:r w:rsidR="0049052F">
        <w:rPr>
          <w:rFonts w:asciiTheme="majorHAnsi" w:hAnsiTheme="majorHAnsi" w:cstheme="majorHAnsi"/>
          <w:sz w:val="22"/>
          <w:szCs w:val="22"/>
        </w:rPr>
        <w:t xml:space="preserve">et </w:t>
      </w:r>
      <w:r w:rsidR="0049052F" w:rsidRPr="009959CD">
        <w:rPr>
          <w:rFonts w:asciiTheme="majorHAnsi" w:hAnsiTheme="majorHAnsi" w:cstheme="majorHAnsi"/>
          <w:sz w:val="22"/>
          <w:szCs w:val="22"/>
        </w:rPr>
        <w:t xml:space="preserve">A Fleur de Peau, </w:t>
      </w:r>
      <w:r w:rsidRPr="009959CD">
        <w:rPr>
          <w:rFonts w:asciiTheme="majorHAnsi" w:hAnsiTheme="majorHAnsi" w:cstheme="majorHAnsi"/>
          <w:sz w:val="22"/>
          <w:szCs w:val="22"/>
        </w:rPr>
        <w:t>en partenariat avec l’ASEPT,</w:t>
      </w:r>
      <w:r w:rsidR="0049052F" w:rsidRPr="0049052F">
        <w:rPr>
          <w:rFonts w:asciiTheme="majorHAnsi" w:hAnsiTheme="majorHAnsi" w:cstheme="majorHAnsi"/>
          <w:sz w:val="22"/>
          <w:szCs w:val="22"/>
        </w:rPr>
        <w:t xml:space="preserve"> </w:t>
      </w:r>
      <w:r w:rsidR="0049052F" w:rsidRPr="009959CD">
        <w:rPr>
          <w:rFonts w:asciiTheme="majorHAnsi" w:hAnsiTheme="majorHAnsi" w:cstheme="majorHAnsi"/>
          <w:sz w:val="22"/>
          <w:szCs w:val="22"/>
        </w:rPr>
        <w:t xml:space="preserve">la Ville de Besançon, </w:t>
      </w:r>
      <w:r w:rsidR="0049052F">
        <w:rPr>
          <w:rFonts w:asciiTheme="majorHAnsi" w:hAnsiTheme="majorHAnsi" w:cstheme="majorHAnsi"/>
          <w:sz w:val="22"/>
          <w:szCs w:val="22"/>
        </w:rPr>
        <w:t>la</w:t>
      </w:r>
      <w:r w:rsidRPr="009959CD">
        <w:rPr>
          <w:rFonts w:asciiTheme="majorHAnsi" w:hAnsiTheme="majorHAnsi" w:cstheme="majorHAnsi"/>
          <w:sz w:val="22"/>
          <w:szCs w:val="22"/>
        </w:rPr>
        <w:t xml:space="preserve"> FeMaSCo BFC,</w:t>
      </w:r>
      <w:r w:rsidR="0049052F" w:rsidRPr="009959CD">
        <w:rPr>
          <w:rFonts w:asciiTheme="majorHAnsi" w:hAnsiTheme="majorHAnsi" w:cstheme="majorHAnsi"/>
          <w:sz w:val="22"/>
          <w:szCs w:val="22"/>
        </w:rPr>
        <w:t xml:space="preserve"> </w:t>
      </w:r>
      <w:r w:rsidRPr="009959CD">
        <w:rPr>
          <w:rFonts w:asciiTheme="majorHAnsi" w:hAnsiTheme="majorHAnsi" w:cstheme="majorHAnsi"/>
          <w:sz w:val="22"/>
          <w:szCs w:val="22"/>
        </w:rPr>
        <w:t>la MSA</w:t>
      </w:r>
      <w:r w:rsidR="0049052F">
        <w:rPr>
          <w:rFonts w:asciiTheme="majorHAnsi" w:hAnsiTheme="majorHAnsi" w:cstheme="majorHAnsi"/>
          <w:sz w:val="22"/>
          <w:szCs w:val="22"/>
        </w:rPr>
        <w:t xml:space="preserve">, </w:t>
      </w:r>
      <w:r w:rsidR="0049052F" w:rsidRPr="009959CD">
        <w:rPr>
          <w:rFonts w:asciiTheme="majorHAnsi" w:hAnsiTheme="majorHAnsi" w:cstheme="majorHAnsi"/>
          <w:sz w:val="22"/>
          <w:szCs w:val="22"/>
        </w:rPr>
        <w:t xml:space="preserve">l’Assurance Maladie du Doubs, </w:t>
      </w:r>
      <w:r w:rsidR="0049052F">
        <w:rPr>
          <w:rFonts w:asciiTheme="majorHAnsi" w:hAnsiTheme="majorHAnsi" w:cstheme="majorHAnsi"/>
          <w:sz w:val="22"/>
          <w:szCs w:val="22"/>
        </w:rPr>
        <w:t>l</w:t>
      </w:r>
      <w:r w:rsidRPr="009959CD">
        <w:rPr>
          <w:rFonts w:asciiTheme="majorHAnsi" w:hAnsiTheme="majorHAnsi" w:cstheme="majorHAnsi"/>
          <w:sz w:val="22"/>
          <w:szCs w:val="22"/>
        </w:rPr>
        <w:t xml:space="preserve">a Ligue contre le cancer du Doubs, </w:t>
      </w:r>
      <w:r w:rsidR="0049052F">
        <w:rPr>
          <w:rFonts w:asciiTheme="majorHAnsi" w:hAnsiTheme="majorHAnsi" w:cstheme="majorHAnsi"/>
          <w:sz w:val="22"/>
          <w:szCs w:val="22"/>
        </w:rPr>
        <w:t xml:space="preserve"> l’UNSS, </w:t>
      </w:r>
      <w:r w:rsidRPr="009959CD">
        <w:rPr>
          <w:rFonts w:asciiTheme="majorHAnsi" w:hAnsiTheme="majorHAnsi" w:cstheme="majorHAnsi"/>
          <w:sz w:val="22"/>
          <w:szCs w:val="22"/>
        </w:rPr>
        <w:t xml:space="preserve">cette campagne vise à </w:t>
      </w:r>
      <w:r w:rsidRPr="009959CD">
        <w:rPr>
          <w:rStyle w:val="lev"/>
          <w:rFonts w:asciiTheme="majorHAnsi" w:eastAsia="DIN-Regular" w:hAnsiTheme="majorHAnsi" w:cstheme="majorHAnsi"/>
          <w:b w:val="0"/>
          <w:sz w:val="22"/>
          <w:szCs w:val="22"/>
        </w:rPr>
        <w:t>briser les idées reçues sur la protection solaire</w:t>
      </w:r>
      <w:r w:rsidRPr="009959CD">
        <w:rPr>
          <w:rFonts w:asciiTheme="majorHAnsi" w:hAnsiTheme="majorHAnsi" w:cstheme="majorHAnsi"/>
          <w:sz w:val="22"/>
          <w:szCs w:val="22"/>
        </w:rPr>
        <w:t>, en mettant en avant l’importance de gestes simples mais parfois négligés.</w:t>
      </w:r>
      <w:r>
        <w:rPr>
          <w:rFonts w:asciiTheme="majorHAnsi" w:hAnsiTheme="majorHAnsi" w:cstheme="majorHAnsi"/>
          <w:sz w:val="22"/>
          <w:szCs w:val="22"/>
        </w:rPr>
        <w:t xml:space="preserve"> </w:t>
      </w:r>
      <w:r w:rsidRPr="004251CC">
        <w:rPr>
          <w:rFonts w:asciiTheme="majorHAnsi" w:hAnsiTheme="majorHAnsi" w:cstheme="majorHAnsi"/>
          <w:sz w:val="22"/>
        </w:rPr>
        <w:t xml:space="preserve">Au-delà des mots, cette campagne entend </w:t>
      </w:r>
      <w:r w:rsidRPr="004251CC">
        <w:rPr>
          <w:rStyle w:val="lev"/>
          <w:rFonts w:asciiTheme="majorHAnsi" w:eastAsia="DIN" w:hAnsiTheme="majorHAnsi" w:cstheme="majorHAnsi"/>
          <w:b w:val="0"/>
          <w:sz w:val="22"/>
        </w:rPr>
        <w:t>provoquer une prise de conscience</w:t>
      </w:r>
      <w:r w:rsidRPr="004251CC">
        <w:rPr>
          <w:rFonts w:asciiTheme="majorHAnsi" w:hAnsiTheme="majorHAnsi" w:cstheme="majorHAnsi"/>
          <w:sz w:val="22"/>
        </w:rPr>
        <w:t>, toucher les parents, les éducateurs</w:t>
      </w:r>
      <w:r w:rsidR="0049052F">
        <w:rPr>
          <w:rFonts w:asciiTheme="majorHAnsi" w:hAnsiTheme="majorHAnsi" w:cstheme="majorHAnsi"/>
          <w:sz w:val="22"/>
        </w:rPr>
        <w:t xml:space="preserve"> et le monde scolaire</w:t>
      </w:r>
      <w:r w:rsidRPr="004251CC">
        <w:rPr>
          <w:rFonts w:asciiTheme="majorHAnsi" w:hAnsiTheme="majorHAnsi" w:cstheme="majorHAnsi"/>
          <w:sz w:val="22"/>
        </w:rPr>
        <w:t>, les professionnels de santé et le grand public pour faire évoluer les comportements. Elle invite chacun à dépasser les stéréotypes pour adopter des gestes simples : chapeaux, vêtements couvrants, crème solaire, zones d’ombre</w:t>
      </w:r>
      <w:r w:rsidR="0049052F">
        <w:rPr>
          <w:rFonts w:asciiTheme="majorHAnsi" w:hAnsiTheme="majorHAnsi" w:cstheme="majorHAnsi"/>
          <w:sz w:val="22"/>
        </w:rPr>
        <w:t>, limiter l’exposition entre 11h et 16h</w:t>
      </w:r>
      <w:r w:rsidRPr="004251CC">
        <w:rPr>
          <w:rFonts w:asciiTheme="majorHAnsi" w:hAnsiTheme="majorHAnsi" w:cstheme="majorHAnsi"/>
          <w:sz w:val="22"/>
        </w:rPr>
        <w:t>… des protections accessibles, efficaces, et essentielles.</w:t>
      </w:r>
    </w:p>
    <w:p w14:paraId="317A72DC" w14:textId="77777777" w:rsidR="009959CD" w:rsidRPr="0049052F" w:rsidRDefault="00772A7E" w:rsidP="0049052F">
      <w:pPr>
        <w:pStyle w:val="NormalWeb"/>
        <w:rPr>
          <w:rFonts w:asciiTheme="majorHAnsi" w:hAnsiTheme="majorHAnsi" w:cstheme="majorHAnsi"/>
          <w:sz w:val="22"/>
          <w:szCs w:val="22"/>
        </w:rPr>
      </w:pPr>
      <w:r w:rsidRPr="009959CD">
        <w:rPr>
          <w:rFonts w:asciiTheme="majorHAnsi" w:hAnsiTheme="majorHAnsi" w:cstheme="majorHAnsi"/>
          <w:sz w:val="32"/>
          <w:szCs w:val="22"/>
        </w:rPr>
        <w:t>Les actions</w:t>
      </w:r>
      <w:r w:rsidR="009959CD" w:rsidRPr="009959CD">
        <w:rPr>
          <w:rFonts w:asciiTheme="majorHAnsi" w:hAnsiTheme="majorHAnsi" w:cstheme="majorHAnsi"/>
          <w:sz w:val="32"/>
        </w:rPr>
        <w:t xml:space="preserve"> déployées à Besançon</w:t>
      </w:r>
      <w:r w:rsidR="0049052F">
        <w:rPr>
          <w:rFonts w:asciiTheme="majorHAnsi" w:hAnsiTheme="majorHAnsi" w:cstheme="majorHAnsi"/>
          <w:sz w:val="32"/>
        </w:rPr>
        <w:t>…</w:t>
      </w:r>
    </w:p>
    <w:p w14:paraId="41952821" w14:textId="77777777" w:rsidR="00772A7E" w:rsidRPr="009959CD" w:rsidRDefault="00772A7E" w:rsidP="009959CD">
      <w:pPr>
        <w:pStyle w:val="Titre4"/>
        <w:ind w:left="0" w:firstLine="0"/>
        <w:rPr>
          <w:rFonts w:cstheme="majorHAnsi"/>
          <w:b/>
          <w:i w:val="0"/>
          <w:color w:val="auto"/>
          <w:sz w:val="22"/>
        </w:rPr>
      </w:pPr>
      <w:r w:rsidRPr="009959CD">
        <w:rPr>
          <w:rFonts w:cstheme="majorHAnsi"/>
          <w:b/>
          <w:i w:val="0"/>
          <w:color w:val="auto"/>
          <w:sz w:val="22"/>
        </w:rPr>
        <w:t>Casquettes et bobs pour les écoliers</w:t>
      </w:r>
      <w:r w:rsidR="009959CD">
        <w:rPr>
          <w:rFonts w:cstheme="majorHAnsi"/>
          <w:b/>
          <w:i w:val="0"/>
          <w:color w:val="auto"/>
          <w:sz w:val="22"/>
        </w:rPr>
        <w:t> !</w:t>
      </w:r>
    </w:p>
    <w:p w14:paraId="12315B66" w14:textId="77777777" w:rsidR="00772A7E" w:rsidRDefault="00772A7E" w:rsidP="00772A7E">
      <w:pPr>
        <w:pStyle w:val="NormalWeb"/>
        <w:jc w:val="both"/>
        <w:rPr>
          <w:rFonts w:asciiTheme="majorHAnsi" w:hAnsiTheme="majorHAnsi" w:cstheme="majorHAnsi"/>
          <w:sz w:val="22"/>
          <w:szCs w:val="22"/>
        </w:rPr>
      </w:pPr>
      <w:r w:rsidRPr="009959CD">
        <w:rPr>
          <w:rFonts w:asciiTheme="majorHAnsi" w:hAnsiTheme="majorHAnsi" w:cstheme="majorHAnsi"/>
          <w:sz w:val="22"/>
          <w:szCs w:val="22"/>
        </w:rPr>
        <w:t xml:space="preserve">En juin, </w:t>
      </w:r>
      <w:r w:rsidRPr="009959CD">
        <w:rPr>
          <w:rStyle w:val="lev"/>
          <w:rFonts w:asciiTheme="majorHAnsi" w:eastAsia="DIN-Regular" w:hAnsiTheme="majorHAnsi" w:cstheme="majorHAnsi"/>
          <w:b w:val="0"/>
          <w:sz w:val="22"/>
          <w:szCs w:val="22"/>
        </w:rPr>
        <w:t>l’Assurance Maladie du Doubs</w:t>
      </w:r>
      <w:r w:rsidRPr="009959CD">
        <w:rPr>
          <w:rFonts w:asciiTheme="majorHAnsi" w:hAnsiTheme="majorHAnsi" w:cstheme="majorHAnsi"/>
          <w:sz w:val="22"/>
          <w:szCs w:val="22"/>
        </w:rPr>
        <w:t xml:space="preserve"> et </w:t>
      </w:r>
      <w:r w:rsidRPr="009959CD">
        <w:rPr>
          <w:rStyle w:val="lev"/>
          <w:rFonts w:asciiTheme="majorHAnsi" w:eastAsia="DIN-Regular" w:hAnsiTheme="majorHAnsi" w:cstheme="majorHAnsi"/>
          <w:b w:val="0"/>
          <w:sz w:val="22"/>
          <w:szCs w:val="22"/>
        </w:rPr>
        <w:t>la Ville de Besançon</w:t>
      </w:r>
      <w:r w:rsidRPr="009959CD">
        <w:rPr>
          <w:rFonts w:asciiTheme="majorHAnsi" w:hAnsiTheme="majorHAnsi" w:cstheme="majorHAnsi"/>
          <w:sz w:val="22"/>
          <w:szCs w:val="22"/>
        </w:rPr>
        <w:t xml:space="preserve">, en partenariat avec </w:t>
      </w:r>
      <w:r w:rsidRPr="009959CD">
        <w:rPr>
          <w:rStyle w:val="lev"/>
          <w:rFonts w:asciiTheme="majorHAnsi" w:eastAsia="DIN-Regular" w:hAnsiTheme="majorHAnsi" w:cstheme="majorHAnsi"/>
          <w:b w:val="0"/>
          <w:sz w:val="22"/>
          <w:szCs w:val="22"/>
        </w:rPr>
        <w:t>Grand Besançon Métropole</w:t>
      </w:r>
      <w:r w:rsidRPr="009959CD">
        <w:rPr>
          <w:rFonts w:asciiTheme="majorHAnsi" w:hAnsiTheme="majorHAnsi" w:cstheme="majorHAnsi"/>
          <w:sz w:val="22"/>
          <w:szCs w:val="22"/>
        </w:rPr>
        <w:t>,</w:t>
      </w:r>
      <w:r w:rsidR="00F263C6">
        <w:rPr>
          <w:rFonts w:asciiTheme="majorHAnsi" w:hAnsiTheme="majorHAnsi" w:cstheme="majorHAnsi"/>
          <w:sz w:val="22"/>
          <w:szCs w:val="22"/>
        </w:rPr>
        <w:t xml:space="preserve"> organiseront une distribution de plus de 1800</w:t>
      </w:r>
      <w:r w:rsidRPr="009959CD">
        <w:rPr>
          <w:rFonts w:asciiTheme="majorHAnsi" w:hAnsiTheme="majorHAnsi" w:cstheme="majorHAnsi"/>
          <w:sz w:val="22"/>
          <w:szCs w:val="22"/>
        </w:rPr>
        <w:t xml:space="preserve"> bobs dans les écoles élémentaires du territoire. Cette action, à la fois symbolique et concrète, vise à </w:t>
      </w:r>
      <w:r w:rsidRPr="009959CD">
        <w:rPr>
          <w:rStyle w:val="lev"/>
          <w:rFonts w:asciiTheme="majorHAnsi" w:eastAsia="DIN-Regular" w:hAnsiTheme="majorHAnsi" w:cstheme="majorHAnsi"/>
          <w:b w:val="0"/>
          <w:sz w:val="22"/>
          <w:szCs w:val="22"/>
        </w:rPr>
        <w:t>inculquer les bons gestes de protection dès le plus jeune âge</w:t>
      </w:r>
      <w:r w:rsidRPr="009959CD">
        <w:rPr>
          <w:rFonts w:asciiTheme="majorHAnsi" w:hAnsiTheme="majorHAnsi" w:cstheme="majorHAnsi"/>
          <w:sz w:val="22"/>
          <w:szCs w:val="22"/>
        </w:rPr>
        <w:t xml:space="preserve"> et à encourager élèves, enseignants et personnels encadrants à adopter des comportements responsables face au soleil. Des flyers pédagogiques accompagnent cette distribution, rappelant les recommandations essentielles.</w:t>
      </w:r>
    </w:p>
    <w:p w14:paraId="0A8C10A1" w14:textId="77777777" w:rsidR="00085EC0" w:rsidRPr="00210897" w:rsidRDefault="00210897" w:rsidP="00085EC0">
      <w:pPr>
        <w:pStyle w:val="NormalWeb"/>
        <w:rPr>
          <w:rFonts w:asciiTheme="majorHAnsi" w:hAnsiTheme="majorHAnsi" w:cstheme="majorHAnsi"/>
          <w:b/>
          <w:sz w:val="22"/>
        </w:rPr>
      </w:pPr>
      <w:r>
        <w:rPr>
          <w:rFonts w:asciiTheme="majorHAnsi" w:hAnsiTheme="majorHAnsi" w:cstheme="majorHAnsi"/>
          <w:b/>
          <w:sz w:val="22"/>
        </w:rPr>
        <w:t xml:space="preserve">Des actions au plus proche des Bisontins </w:t>
      </w:r>
    </w:p>
    <w:p w14:paraId="3A66A949" w14:textId="77777777" w:rsidR="00210897" w:rsidRDefault="00493651" w:rsidP="00210897">
      <w:pPr>
        <w:pStyle w:val="NormalWeb"/>
        <w:jc w:val="both"/>
        <w:rPr>
          <w:rFonts w:asciiTheme="majorHAnsi" w:hAnsiTheme="majorHAnsi" w:cstheme="majorHAnsi"/>
          <w:b/>
          <w:sz w:val="22"/>
        </w:rPr>
      </w:pPr>
      <w:r w:rsidRPr="00493651">
        <w:rPr>
          <w:rFonts w:asciiTheme="majorHAnsi" w:hAnsiTheme="majorHAnsi" w:cstheme="majorHAnsi"/>
          <w:sz w:val="22"/>
        </w:rPr>
        <w:t xml:space="preserve">La </w:t>
      </w:r>
      <w:r w:rsidRPr="00493651">
        <w:rPr>
          <w:rStyle w:val="lev"/>
          <w:rFonts w:asciiTheme="majorHAnsi" w:eastAsia="DIN" w:hAnsiTheme="majorHAnsi" w:cstheme="majorHAnsi"/>
          <w:b w:val="0"/>
          <w:sz w:val="22"/>
        </w:rPr>
        <w:t>Direction Santé Publique de la Ville de Besançon</w:t>
      </w:r>
      <w:r w:rsidRPr="00493651">
        <w:rPr>
          <w:rFonts w:asciiTheme="majorHAnsi" w:hAnsiTheme="majorHAnsi" w:cstheme="majorHAnsi"/>
          <w:sz w:val="22"/>
        </w:rPr>
        <w:t xml:space="preserve"> déploie plusieurs actions de sensibilisation pour diffuser largement les bons réflexes face au soleil. L’indice UV, actualisé en temps réel, sera affiché sur le site de la Ville et dans l’espace public. Des formations seront proposées aux animateurs périscolaires afin qu’ils puissent relayer les messages de prévention auprès des enfants. Des animations ludiques auront lieu dans le cadre de </w:t>
      </w:r>
      <w:r w:rsidRPr="00493651">
        <w:rPr>
          <w:rStyle w:val="lev"/>
          <w:rFonts w:asciiTheme="majorHAnsi" w:eastAsia="DIN" w:hAnsiTheme="majorHAnsi" w:cstheme="majorHAnsi"/>
          <w:b w:val="0"/>
          <w:sz w:val="22"/>
        </w:rPr>
        <w:t>Vital Été</w:t>
      </w:r>
      <w:r w:rsidRPr="00493651">
        <w:rPr>
          <w:rFonts w:asciiTheme="majorHAnsi" w:hAnsiTheme="majorHAnsi" w:cstheme="majorHAnsi"/>
          <w:sz w:val="22"/>
        </w:rPr>
        <w:t xml:space="preserve"> et dans les </w:t>
      </w:r>
      <w:r w:rsidRPr="00493651">
        <w:rPr>
          <w:rStyle w:val="lev"/>
          <w:rFonts w:asciiTheme="majorHAnsi" w:eastAsia="DIN" w:hAnsiTheme="majorHAnsi" w:cstheme="majorHAnsi"/>
          <w:b w:val="0"/>
          <w:sz w:val="22"/>
        </w:rPr>
        <w:t>piscines municipales</w:t>
      </w:r>
      <w:r w:rsidRPr="00493651">
        <w:rPr>
          <w:rFonts w:asciiTheme="majorHAnsi" w:hAnsiTheme="majorHAnsi" w:cstheme="majorHAnsi"/>
          <w:sz w:val="22"/>
        </w:rPr>
        <w:t xml:space="preserve">, afin de toucher un large public. Deux actions spécifiques seront menées dans les quartiers prioritaires : des ateliers de sensibilisation accompagnés de </w:t>
      </w:r>
      <w:r w:rsidRPr="00493651">
        <w:rPr>
          <w:rStyle w:val="lev"/>
          <w:rFonts w:asciiTheme="majorHAnsi" w:eastAsia="DIN" w:hAnsiTheme="majorHAnsi" w:cstheme="majorHAnsi"/>
          <w:b w:val="0"/>
          <w:sz w:val="22"/>
        </w:rPr>
        <w:t>distributions de chapeaux</w:t>
      </w:r>
      <w:r w:rsidRPr="00493651">
        <w:rPr>
          <w:rFonts w:asciiTheme="majorHAnsi" w:hAnsiTheme="majorHAnsi" w:cstheme="majorHAnsi"/>
          <w:sz w:val="22"/>
        </w:rPr>
        <w:t xml:space="preserve"> seront proposés aux jeunes de l’espace jeunes de la </w:t>
      </w:r>
      <w:r w:rsidRPr="00493651">
        <w:rPr>
          <w:rStyle w:val="lev"/>
          <w:rFonts w:asciiTheme="majorHAnsi" w:eastAsia="DIN" w:hAnsiTheme="majorHAnsi" w:cstheme="majorHAnsi"/>
          <w:b w:val="0"/>
          <w:sz w:val="22"/>
        </w:rPr>
        <w:t>maison de quartier de Planoise</w:t>
      </w:r>
      <w:r w:rsidRPr="00493651">
        <w:rPr>
          <w:rFonts w:asciiTheme="majorHAnsi" w:hAnsiTheme="majorHAnsi" w:cstheme="majorHAnsi"/>
          <w:sz w:val="22"/>
        </w:rPr>
        <w:t xml:space="preserve">, ainsi qu’aux bénéficiaires de l’aide alimentaire à </w:t>
      </w:r>
      <w:r w:rsidRPr="00493651">
        <w:rPr>
          <w:rStyle w:val="lev"/>
          <w:rFonts w:asciiTheme="majorHAnsi" w:eastAsia="DIN" w:hAnsiTheme="majorHAnsi" w:cstheme="majorHAnsi"/>
          <w:b w:val="0"/>
          <w:sz w:val="22"/>
        </w:rPr>
        <w:t>Clairs Soleils</w:t>
      </w:r>
      <w:r w:rsidRPr="00493651">
        <w:rPr>
          <w:rFonts w:asciiTheme="majorHAnsi" w:hAnsiTheme="majorHAnsi" w:cstheme="majorHAnsi"/>
          <w:b/>
          <w:sz w:val="22"/>
        </w:rPr>
        <w:t>.</w:t>
      </w:r>
    </w:p>
    <w:p w14:paraId="0F792339" w14:textId="77777777" w:rsidR="00E34CFC" w:rsidRPr="00E34CFC" w:rsidRDefault="00E34CFC" w:rsidP="00E34CFC">
      <w:pPr>
        <w:pStyle w:val="Titre3"/>
        <w:ind w:left="0" w:firstLine="0"/>
        <w:rPr>
          <w:rFonts w:asciiTheme="majorHAnsi" w:eastAsia="Times New Roman" w:hAnsiTheme="majorHAnsi" w:cstheme="majorHAnsi"/>
          <w:b/>
          <w:color w:val="auto"/>
          <w:sz w:val="22"/>
        </w:rPr>
      </w:pPr>
      <w:r w:rsidRPr="00E34CFC">
        <w:rPr>
          <w:rFonts w:asciiTheme="majorHAnsi" w:hAnsiTheme="majorHAnsi" w:cstheme="majorHAnsi"/>
          <w:b/>
          <w:color w:val="auto"/>
          <w:sz w:val="22"/>
        </w:rPr>
        <w:t>Une journée de sensibilisation</w:t>
      </w:r>
    </w:p>
    <w:p w14:paraId="3549030C" w14:textId="77777777" w:rsidR="00E34CFC" w:rsidRPr="009B3C0C" w:rsidRDefault="00E34CFC" w:rsidP="00E34CFC">
      <w:pPr>
        <w:pStyle w:val="NormalWeb"/>
        <w:jc w:val="both"/>
        <w:rPr>
          <w:rFonts w:asciiTheme="majorHAnsi" w:hAnsiTheme="majorHAnsi" w:cstheme="majorHAnsi"/>
          <w:sz w:val="22"/>
        </w:rPr>
      </w:pPr>
      <w:r w:rsidRPr="00E34CFC">
        <w:rPr>
          <w:rStyle w:val="lev"/>
          <w:rFonts w:asciiTheme="majorHAnsi" w:eastAsia="DIN-Regular" w:hAnsiTheme="majorHAnsi" w:cstheme="majorHAnsi"/>
          <w:b w:val="0"/>
          <w:sz w:val="22"/>
        </w:rPr>
        <w:t>Une journée de prévention solaire est organisée le mercredi 25 juin 2025</w:t>
      </w:r>
      <w:r w:rsidRPr="00E34CFC">
        <w:rPr>
          <w:rFonts w:asciiTheme="majorHAnsi" w:hAnsiTheme="majorHAnsi" w:cstheme="majorHAnsi"/>
          <w:sz w:val="22"/>
        </w:rPr>
        <w:t xml:space="preserve"> à Besançon, ave</w:t>
      </w:r>
      <w:r>
        <w:rPr>
          <w:rFonts w:asciiTheme="majorHAnsi" w:hAnsiTheme="majorHAnsi" w:cstheme="majorHAnsi"/>
          <w:sz w:val="22"/>
        </w:rPr>
        <w:t xml:space="preserve">c la Maison de Santé de Vauban, </w:t>
      </w:r>
      <w:r w:rsidRPr="00E34CFC">
        <w:rPr>
          <w:rFonts w:asciiTheme="majorHAnsi" w:hAnsiTheme="majorHAnsi" w:cstheme="majorHAnsi"/>
          <w:sz w:val="22"/>
        </w:rPr>
        <w:t>la Maison de Quartier Montrapon-Fon</w:t>
      </w:r>
      <w:r>
        <w:rPr>
          <w:rFonts w:asciiTheme="majorHAnsi" w:hAnsiTheme="majorHAnsi" w:cstheme="majorHAnsi"/>
          <w:sz w:val="22"/>
        </w:rPr>
        <w:t xml:space="preserve">taine-Écu </w:t>
      </w:r>
      <w:r w:rsidRPr="00E34CFC">
        <w:rPr>
          <w:rFonts w:asciiTheme="majorHAnsi" w:hAnsiTheme="majorHAnsi" w:cstheme="majorHAnsi"/>
          <w:sz w:val="22"/>
        </w:rPr>
        <w:t>et avec le soutien des professionnels de santé et de la FeMaSCo-BFC (Fédération des Maisons de Santé et de l’Exercice Coordonné).</w:t>
      </w:r>
      <w:r>
        <w:rPr>
          <w:rFonts w:asciiTheme="majorHAnsi" w:hAnsiTheme="majorHAnsi" w:cstheme="majorHAnsi"/>
          <w:sz w:val="22"/>
        </w:rPr>
        <w:t xml:space="preserve"> </w:t>
      </w:r>
      <w:r w:rsidRPr="00E34CFC">
        <w:rPr>
          <w:rFonts w:asciiTheme="majorHAnsi" w:hAnsiTheme="majorHAnsi" w:cstheme="majorHAnsi"/>
          <w:sz w:val="22"/>
        </w:rPr>
        <w:t>À la Maison de Santé, les médecins généralistes proposeront des créneaux de dépistages cutanés. Une animation à l’accueil expliquera les effets du rayonnement UV, les signes précoces du cancer de la peau, et les protections efficaces, notamment pour les enfants et les personnes âgées, populations plus vulnérables.</w:t>
      </w:r>
      <w:r>
        <w:rPr>
          <w:rFonts w:asciiTheme="majorHAnsi" w:hAnsiTheme="majorHAnsi" w:cstheme="majorHAnsi"/>
          <w:sz w:val="22"/>
        </w:rPr>
        <w:t xml:space="preserve"> </w:t>
      </w:r>
      <w:r w:rsidRPr="00E34CFC">
        <w:rPr>
          <w:rFonts w:asciiTheme="majorHAnsi" w:hAnsiTheme="majorHAnsi" w:cstheme="majorHAnsi"/>
          <w:sz w:val="22"/>
        </w:rPr>
        <w:t>Du côté de la Maison de Quartier, des jeux éducatifs, quiz sur le soleil et ateliers d’explication des UV seront proposés. Des kits de prévention fournis par l’ASEPT — comprenant casquettes, lunettes et brochures d’information — seront distribués aux enfants sensibilisés.</w:t>
      </w:r>
    </w:p>
    <w:p w14:paraId="4D06A5D2" w14:textId="77777777" w:rsidR="0049052F" w:rsidRPr="00210897" w:rsidRDefault="0049052F" w:rsidP="0049052F">
      <w:pPr>
        <w:pStyle w:val="NormalWeb"/>
        <w:rPr>
          <w:rFonts w:asciiTheme="majorHAnsi" w:hAnsiTheme="majorHAnsi" w:cstheme="majorHAnsi"/>
          <w:sz w:val="22"/>
        </w:rPr>
      </w:pPr>
      <w:r>
        <w:rPr>
          <w:rFonts w:asciiTheme="majorHAnsi" w:hAnsiTheme="majorHAnsi" w:cstheme="majorHAnsi"/>
          <w:sz w:val="22"/>
        </w:rPr>
        <w:t xml:space="preserve">A noter également l’idée de l’association « A fleur de Peau » de proposer dans le cadre de « Juin Jaune » le moment « A l’Ombre des mots », visant à faire redécouvrir le plaisir de lire en extérieur…à l’ombre, avec le soutien de bibliothèques, médiathèque et librairies du secteur. </w:t>
      </w:r>
    </w:p>
    <w:p w14:paraId="1314478D" w14:textId="77777777" w:rsidR="009959CD" w:rsidRPr="009959CD" w:rsidRDefault="009959CD" w:rsidP="009959CD">
      <w:pPr>
        <w:pStyle w:val="Titre3"/>
        <w:ind w:left="0" w:firstLine="0"/>
        <w:rPr>
          <w:rFonts w:asciiTheme="majorHAnsi" w:eastAsia="Times New Roman" w:hAnsiTheme="majorHAnsi" w:cstheme="majorHAnsi"/>
          <w:b/>
          <w:color w:val="auto"/>
          <w:sz w:val="22"/>
        </w:rPr>
      </w:pPr>
      <w:r w:rsidRPr="009959CD">
        <w:rPr>
          <w:rFonts w:asciiTheme="majorHAnsi" w:hAnsiTheme="majorHAnsi" w:cstheme="majorHAnsi"/>
          <w:b/>
          <w:color w:val="auto"/>
          <w:sz w:val="22"/>
        </w:rPr>
        <w:t>Un site internet pour centraliser les ressources</w:t>
      </w:r>
    </w:p>
    <w:p w14:paraId="0C09B309" w14:textId="77777777" w:rsidR="003B768E" w:rsidRPr="003B768E" w:rsidRDefault="009959CD" w:rsidP="003B768E">
      <w:pPr>
        <w:pStyle w:val="NormalWeb"/>
        <w:numPr>
          <w:ilvl w:val="0"/>
          <w:numId w:val="5"/>
        </w:numPr>
        <w:rPr>
          <w:rFonts w:asciiTheme="majorHAnsi" w:hAnsiTheme="majorHAnsi" w:cstheme="majorHAnsi"/>
          <w:sz w:val="22"/>
          <w:szCs w:val="22"/>
        </w:rPr>
      </w:pPr>
      <w:r w:rsidRPr="003B768E">
        <w:rPr>
          <w:rFonts w:asciiTheme="majorHAnsi" w:hAnsiTheme="majorHAnsi" w:cstheme="majorHAnsi"/>
          <w:sz w:val="22"/>
          <w:szCs w:val="22"/>
        </w:rPr>
        <w:t xml:space="preserve">Le site </w:t>
      </w:r>
      <w:hyperlink r:id="rId6" w:tgtFrame="_new" w:history="1">
        <w:r w:rsidRPr="003B768E">
          <w:rPr>
            <w:rStyle w:val="Lienhypertexte"/>
            <w:rFonts w:asciiTheme="majorHAnsi" w:eastAsia="DIN-Regular" w:hAnsiTheme="majorHAnsi" w:cstheme="majorHAnsi"/>
            <w:color w:val="auto"/>
            <w:sz w:val="22"/>
            <w:szCs w:val="22"/>
          </w:rPr>
          <w:t>www.juin-jaune.fr</w:t>
        </w:r>
      </w:hyperlink>
      <w:r w:rsidR="0049052F" w:rsidRPr="003B768E">
        <w:rPr>
          <w:rFonts w:asciiTheme="majorHAnsi" w:hAnsiTheme="majorHAnsi" w:cstheme="majorHAnsi"/>
          <w:sz w:val="22"/>
          <w:szCs w:val="22"/>
        </w:rPr>
        <w:t xml:space="preserve"> </w:t>
      </w:r>
    </w:p>
    <w:p w14:paraId="6B260655" w14:textId="77777777" w:rsidR="00116972" w:rsidRPr="003B768E" w:rsidRDefault="0049052F" w:rsidP="003B768E">
      <w:pPr>
        <w:pStyle w:val="NormalWeb"/>
        <w:numPr>
          <w:ilvl w:val="0"/>
          <w:numId w:val="5"/>
        </w:numPr>
        <w:rPr>
          <w:rFonts w:asciiTheme="majorHAnsi" w:hAnsiTheme="majorHAnsi" w:cstheme="majorHAnsi"/>
          <w:sz w:val="22"/>
        </w:rPr>
      </w:pPr>
      <w:r w:rsidRPr="003B768E">
        <w:rPr>
          <w:rStyle w:val="lev"/>
          <w:rFonts w:asciiTheme="majorHAnsi" w:eastAsiaTheme="majorEastAsia" w:hAnsiTheme="majorHAnsi" w:cstheme="majorHAnsi"/>
          <w:b w:val="0"/>
          <w:sz w:val="22"/>
          <w:szCs w:val="22"/>
        </w:rPr>
        <w:t>Facebook et Instagram : @juinjaunefr</w:t>
      </w:r>
      <w:r w:rsidR="003B768E" w:rsidRPr="003B768E">
        <w:rPr>
          <w:rFonts w:asciiTheme="majorHAnsi" w:hAnsiTheme="majorHAnsi" w:cstheme="majorHAnsi"/>
          <w:sz w:val="22"/>
          <w:szCs w:val="22"/>
        </w:rPr>
        <w:t xml:space="preserve"> </w:t>
      </w:r>
    </w:p>
    <w:p w14:paraId="2CCDCF36" w14:textId="77777777" w:rsidR="003B768E" w:rsidRPr="00942C52" w:rsidRDefault="003B768E" w:rsidP="00942C52">
      <w:pPr>
        <w:pStyle w:val="Paragraphedeliste"/>
        <w:numPr>
          <w:ilvl w:val="0"/>
          <w:numId w:val="5"/>
        </w:numPr>
        <w:spacing w:after="0" w:line="240" w:lineRule="auto"/>
        <w:jc w:val="left"/>
        <w:rPr>
          <w:rFonts w:asciiTheme="majorHAnsi" w:eastAsia="Times New Roman" w:hAnsiTheme="majorHAnsi" w:cstheme="majorHAnsi"/>
          <w:color w:val="auto"/>
          <w:sz w:val="22"/>
          <w:szCs w:val="24"/>
        </w:rPr>
      </w:pPr>
      <w:r w:rsidRPr="003B768E">
        <w:rPr>
          <w:rFonts w:asciiTheme="majorHAnsi" w:hAnsiTheme="majorHAnsi" w:cstheme="majorHAnsi"/>
          <w:sz w:val="22"/>
        </w:rPr>
        <w:t>Un jingle pour chanter « Juin Jaune » :</w:t>
      </w:r>
      <w:r w:rsidRPr="003B768E">
        <w:rPr>
          <w:rFonts w:asciiTheme="majorHAnsi" w:hAnsiTheme="majorHAnsi" w:cstheme="majorHAnsi"/>
          <w:color w:val="1D2228"/>
          <w:sz w:val="20"/>
          <w:szCs w:val="20"/>
          <w:shd w:val="clear" w:color="auto" w:fill="FFFFFF"/>
        </w:rPr>
        <w:t xml:space="preserve"> </w:t>
      </w:r>
      <w:hyperlink r:id="rId7" w:history="1">
        <w:r w:rsidRPr="003B768E">
          <w:rPr>
            <w:rStyle w:val="Lienhypertexte"/>
            <w:rFonts w:asciiTheme="majorHAnsi" w:eastAsia="Times New Roman" w:hAnsiTheme="majorHAnsi" w:cstheme="majorHAnsi"/>
            <w:sz w:val="20"/>
            <w:szCs w:val="20"/>
            <w:shd w:val="clear" w:color="auto" w:fill="FFFFFF"/>
            <w:lang w:eastAsia="zh-CN"/>
          </w:rPr>
          <w:t>https://suno.com/song/69ed2e3d-fef0-4200-8eef-ecc4f37a74c0?sh=i5aUsJT3g8w2Y6Q5</w:t>
        </w:r>
      </w:hyperlink>
      <w:r w:rsidRPr="003B768E">
        <w:rPr>
          <w:rFonts w:asciiTheme="majorHAnsi" w:eastAsia="Times New Roman" w:hAnsiTheme="majorHAnsi" w:cstheme="majorHAnsi"/>
          <w:color w:val="1D2228"/>
          <w:sz w:val="20"/>
          <w:szCs w:val="20"/>
          <w:shd w:val="clear" w:color="auto" w:fill="FFFFFF"/>
          <w:lang w:eastAsia="zh-CN"/>
        </w:rPr>
        <w:t xml:space="preserve"> </w:t>
      </w:r>
      <w:r w:rsidRPr="003B768E">
        <w:rPr>
          <w:rFonts w:asciiTheme="majorHAnsi" w:eastAsia="Times New Roman" w:hAnsiTheme="majorHAnsi" w:cstheme="majorHAnsi"/>
          <w:color w:val="auto"/>
          <w:sz w:val="22"/>
          <w:szCs w:val="24"/>
        </w:rPr>
        <w:t>(Création grâce à l’IA sur la plateforme Suno)</w:t>
      </w:r>
    </w:p>
    <w:p w14:paraId="6E93067B" w14:textId="77777777" w:rsidR="00FD65C9" w:rsidRDefault="00FD65C9" w:rsidP="003B768E">
      <w:pPr>
        <w:pStyle w:val="NormalWeb"/>
        <w:jc w:val="both"/>
        <w:rPr>
          <w:rFonts w:asciiTheme="majorHAnsi" w:hAnsiTheme="majorHAnsi" w:cstheme="majorHAnsi"/>
          <w:b/>
          <w:sz w:val="22"/>
          <w:szCs w:val="22"/>
        </w:rPr>
      </w:pPr>
    </w:p>
    <w:p w14:paraId="196CA1E9" w14:textId="77777777" w:rsidR="00FD65C9" w:rsidRDefault="00FD65C9" w:rsidP="003B768E">
      <w:pPr>
        <w:pStyle w:val="NormalWeb"/>
        <w:jc w:val="both"/>
        <w:rPr>
          <w:rFonts w:asciiTheme="majorHAnsi" w:hAnsiTheme="majorHAnsi" w:cstheme="majorHAnsi"/>
          <w:b/>
          <w:sz w:val="22"/>
          <w:szCs w:val="22"/>
        </w:rPr>
      </w:pPr>
    </w:p>
    <w:p w14:paraId="778C199E" w14:textId="77777777" w:rsidR="00FD65C9" w:rsidRDefault="00FD65C9" w:rsidP="003B768E">
      <w:pPr>
        <w:pStyle w:val="NormalWeb"/>
        <w:jc w:val="both"/>
        <w:rPr>
          <w:rFonts w:asciiTheme="majorHAnsi" w:hAnsiTheme="majorHAnsi" w:cstheme="majorHAnsi"/>
          <w:b/>
          <w:sz w:val="22"/>
          <w:szCs w:val="22"/>
        </w:rPr>
      </w:pPr>
    </w:p>
    <w:p w14:paraId="54BFC885" w14:textId="77777777" w:rsidR="00942C52" w:rsidRPr="00942C52" w:rsidRDefault="00942C52" w:rsidP="003B768E">
      <w:pPr>
        <w:pStyle w:val="NormalWeb"/>
        <w:jc w:val="both"/>
        <w:rPr>
          <w:rFonts w:asciiTheme="majorHAnsi" w:hAnsiTheme="majorHAnsi" w:cstheme="majorHAnsi"/>
          <w:b/>
          <w:sz w:val="22"/>
          <w:szCs w:val="22"/>
        </w:rPr>
      </w:pPr>
      <w:r w:rsidRPr="00942C52">
        <w:rPr>
          <w:rFonts w:asciiTheme="majorHAnsi" w:hAnsiTheme="majorHAnsi" w:cstheme="majorHAnsi"/>
          <w:b/>
          <w:sz w:val="22"/>
          <w:szCs w:val="22"/>
        </w:rPr>
        <w:t xml:space="preserve">Juin Jaune, au-delà des frontières </w:t>
      </w:r>
    </w:p>
    <w:p w14:paraId="5C7C758D" w14:textId="77777777" w:rsidR="0049052F" w:rsidRPr="003B768E" w:rsidRDefault="003B768E" w:rsidP="003B768E">
      <w:pPr>
        <w:pStyle w:val="NormalWeb"/>
        <w:spacing w:before="0" w:beforeAutospacing="0" w:after="0" w:afterAutospacing="0"/>
        <w:jc w:val="both"/>
        <w:rPr>
          <w:rFonts w:asciiTheme="majorHAnsi" w:hAnsiTheme="majorHAnsi" w:cstheme="majorHAnsi"/>
          <w:sz w:val="20"/>
        </w:rPr>
      </w:pPr>
      <w:r w:rsidRPr="003B768E">
        <w:rPr>
          <w:rFonts w:asciiTheme="majorHAnsi" w:hAnsiTheme="majorHAnsi" w:cstheme="majorHAnsi"/>
          <w:sz w:val="22"/>
        </w:rPr>
        <w:t>La campagne Juin Jaune rayonne bien au-delà de Besançon, portée par une dynamique collective à l’échelle régionale et nationale. En Bourgogne-Franche-Comté, des actions sont menées sur le terrain lors de festivals (Eurockéennes, Rencontres et Racines), d’événements sportifs (Grandes Heures Nature, championnats UNSS), dans les écoles, les maisons de santé, les hôpitaux ou à l’initiative de communes engagées. Des lycéens formés en tant qu’"ambassadeurs solaires" relaient les messages de prévention auprès de leurs pairs. Une vidéo pédagogique, produite par le CHU de Besançon en partenariat avec l’ASFODER, est également diffusée largement. À l’échelle nationale, la campagne est reprise par le CHU de Nancy, les stations de montagne de la région Rhône-Alpes, la Fédération de formation continue en dermatologie, ainsi que par de nombreux professionnels de santé, notamment en pharmacie et médecine générale. L’objectif est clair : faire connaître les bons réflexes face au soleil et diffuser largement, par tous les moyens, les messages de prévention.</w:t>
      </w:r>
    </w:p>
    <w:p w14:paraId="2DB676E5" w14:textId="77777777" w:rsidR="00E64E00" w:rsidRPr="003B768E" w:rsidRDefault="00116972" w:rsidP="00210897">
      <w:pPr>
        <w:spacing w:after="1" w:line="259" w:lineRule="auto"/>
        <w:ind w:left="122" w:firstLine="0"/>
        <w:jc w:val="left"/>
        <w:rPr>
          <w:rFonts w:asciiTheme="majorHAnsi" w:hAnsiTheme="majorHAnsi" w:cstheme="majorHAnsi"/>
          <w:b/>
          <w:sz w:val="22"/>
        </w:rPr>
      </w:pPr>
      <w:r w:rsidRPr="003B768E">
        <w:rPr>
          <w:rFonts w:asciiTheme="majorHAnsi" w:hAnsiTheme="majorHAnsi" w:cstheme="majorHAnsi"/>
          <w:b/>
          <w:sz w:val="22"/>
        </w:rPr>
        <w:t xml:space="preserve"> </w:t>
      </w:r>
    </w:p>
    <w:p w14:paraId="4BFBEC68" w14:textId="77777777" w:rsidR="00116972" w:rsidRPr="003B768E" w:rsidRDefault="00116972" w:rsidP="00772A7E">
      <w:pPr>
        <w:spacing w:after="0" w:line="259" w:lineRule="auto"/>
        <w:ind w:left="122" w:firstLine="0"/>
        <w:jc w:val="left"/>
        <w:rPr>
          <w:rFonts w:asciiTheme="majorHAnsi" w:hAnsiTheme="majorHAnsi" w:cstheme="majorHAnsi"/>
          <w:b/>
          <w:sz w:val="22"/>
        </w:rPr>
      </w:pPr>
      <w:r w:rsidRPr="003B768E">
        <w:rPr>
          <w:rFonts w:asciiTheme="majorHAnsi" w:hAnsiTheme="majorHAnsi" w:cstheme="majorHAnsi"/>
          <w:b/>
          <w:sz w:val="22"/>
        </w:rPr>
        <w:t xml:space="preserve"> </w:t>
      </w:r>
    </w:p>
    <w:p w14:paraId="1AA93AFC" w14:textId="77777777" w:rsidR="00CA3F53" w:rsidRDefault="00CA3F53"/>
    <w:sectPr w:rsidR="00CA3F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DIN-Regular">
    <w:altName w:val="Calibri"/>
    <w:charset w:val="00"/>
    <w:family w:val="swiss"/>
    <w:pitch w:val="variable"/>
    <w:sig w:usb0="80000027" w:usb1="00000000" w:usb2="00000000" w:usb3="00000000" w:csb0="00000001" w:csb1="00000000"/>
  </w:font>
  <w:font w:name="DI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D4BC4"/>
    <w:multiLevelType w:val="hybridMultilevel"/>
    <w:tmpl w:val="A51A610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8134607"/>
    <w:multiLevelType w:val="hybridMultilevel"/>
    <w:tmpl w:val="83608526"/>
    <w:lvl w:ilvl="0" w:tplc="7542D11A">
      <w:start w:val="1"/>
      <w:numFmt w:val="bullet"/>
      <w:lvlText w:val="•"/>
      <w:lvlJc w:val="left"/>
      <w:pPr>
        <w:ind w:left="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18CE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E23A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F2CF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BC29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E0BB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8CCC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6AEB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528D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DF1AB1"/>
    <w:multiLevelType w:val="multilevel"/>
    <w:tmpl w:val="5648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56F4D"/>
    <w:multiLevelType w:val="hybridMultilevel"/>
    <w:tmpl w:val="B09CDD0C"/>
    <w:lvl w:ilvl="0" w:tplc="A4E8FF82">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A76150"/>
    <w:multiLevelType w:val="hybridMultilevel"/>
    <w:tmpl w:val="135AD890"/>
    <w:lvl w:ilvl="0" w:tplc="A8AAFE26">
      <w:start w:val="1"/>
      <w:numFmt w:val="bullet"/>
      <w:lvlText w:val="•"/>
      <w:lvlJc w:val="left"/>
      <w:pPr>
        <w:ind w:left="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C0C6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F80A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9E34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2492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A43B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6A23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CCB0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F06A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316494651">
    <w:abstractNumId w:val="4"/>
  </w:num>
  <w:num w:numId="2" w16cid:durableId="391123544">
    <w:abstractNumId w:val="1"/>
  </w:num>
  <w:num w:numId="3" w16cid:durableId="798499408">
    <w:abstractNumId w:val="2"/>
  </w:num>
  <w:num w:numId="4" w16cid:durableId="1513647599">
    <w:abstractNumId w:val="3"/>
  </w:num>
  <w:num w:numId="5" w16cid:durableId="1318999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972"/>
    <w:rsid w:val="00022DE8"/>
    <w:rsid w:val="00085EC0"/>
    <w:rsid w:val="000C6184"/>
    <w:rsid w:val="000F6ADC"/>
    <w:rsid w:val="00116972"/>
    <w:rsid w:val="00210897"/>
    <w:rsid w:val="002B6B8B"/>
    <w:rsid w:val="002B7087"/>
    <w:rsid w:val="002D4D15"/>
    <w:rsid w:val="00303831"/>
    <w:rsid w:val="00325B8F"/>
    <w:rsid w:val="003B768E"/>
    <w:rsid w:val="004251CC"/>
    <w:rsid w:val="0049052F"/>
    <w:rsid w:val="00493651"/>
    <w:rsid w:val="005D3F49"/>
    <w:rsid w:val="00650F4C"/>
    <w:rsid w:val="00753A08"/>
    <w:rsid w:val="00772A7E"/>
    <w:rsid w:val="00895D94"/>
    <w:rsid w:val="00942C52"/>
    <w:rsid w:val="00951D48"/>
    <w:rsid w:val="009959CD"/>
    <w:rsid w:val="009A709A"/>
    <w:rsid w:val="009B3C0C"/>
    <w:rsid w:val="00B45F6F"/>
    <w:rsid w:val="00C818B1"/>
    <w:rsid w:val="00CA3F53"/>
    <w:rsid w:val="00E34CFC"/>
    <w:rsid w:val="00E64E00"/>
    <w:rsid w:val="00E85404"/>
    <w:rsid w:val="00EE2BAC"/>
    <w:rsid w:val="00F263C6"/>
    <w:rsid w:val="00F27512"/>
    <w:rsid w:val="00F530F0"/>
    <w:rsid w:val="00F70D0B"/>
    <w:rsid w:val="00FD65C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025A83"/>
  <w15:chartTrackingRefBased/>
  <w15:docId w15:val="{84C98A9D-6472-4080-8A91-628F7374E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6972"/>
    <w:pPr>
      <w:spacing w:after="5" w:line="268" w:lineRule="auto"/>
      <w:ind w:left="132" w:hanging="10"/>
      <w:jc w:val="both"/>
    </w:pPr>
    <w:rPr>
      <w:rFonts w:ascii="DIN-Regular" w:eastAsia="DIN-Regular" w:hAnsi="DIN-Regular" w:cs="DIN-Regular"/>
      <w:color w:val="000000"/>
      <w:sz w:val="24"/>
      <w:szCs w:val="22"/>
    </w:rPr>
  </w:style>
  <w:style w:type="paragraph" w:styleId="Titre1">
    <w:name w:val="heading 1"/>
    <w:next w:val="Normal"/>
    <w:link w:val="Titre1Car"/>
    <w:uiPriority w:val="9"/>
    <w:unhideWhenUsed/>
    <w:qFormat/>
    <w:rsid w:val="00116972"/>
    <w:pPr>
      <w:keepNext/>
      <w:keepLines/>
      <w:spacing w:line="259" w:lineRule="auto"/>
      <w:ind w:left="132" w:hanging="10"/>
      <w:outlineLvl w:val="0"/>
    </w:pPr>
    <w:rPr>
      <w:rFonts w:ascii="DIN" w:eastAsia="DIN" w:hAnsi="DIN" w:cs="DIN"/>
      <w:b/>
      <w:color w:val="000000"/>
      <w:sz w:val="32"/>
      <w:szCs w:val="22"/>
    </w:rPr>
  </w:style>
  <w:style w:type="paragraph" w:styleId="Titre2">
    <w:name w:val="heading 2"/>
    <w:next w:val="Normal"/>
    <w:link w:val="Titre2Car"/>
    <w:uiPriority w:val="9"/>
    <w:unhideWhenUsed/>
    <w:qFormat/>
    <w:rsid w:val="00116972"/>
    <w:pPr>
      <w:keepNext/>
      <w:keepLines/>
      <w:spacing w:line="259" w:lineRule="auto"/>
      <w:ind w:left="132" w:hanging="10"/>
      <w:outlineLvl w:val="1"/>
    </w:pPr>
    <w:rPr>
      <w:rFonts w:ascii="DIN-Regular" w:eastAsia="DIN-Regular" w:hAnsi="DIN-Regular" w:cs="DIN-Regular"/>
      <w:color w:val="C00000"/>
      <w:sz w:val="28"/>
      <w:szCs w:val="22"/>
    </w:rPr>
  </w:style>
  <w:style w:type="paragraph" w:styleId="Titre3">
    <w:name w:val="heading 3"/>
    <w:next w:val="Normal"/>
    <w:link w:val="Titre3Car"/>
    <w:uiPriority w:val="9"/>
    <w:unhideWhenUsed/>
    <w:qFormat/>
    <w:rsid w:val="00116972"/>
    <w:pPr>
      <w:keepNext/>
      <w:keepLines/>
      <w:spacing w:line="259" w:lineRule="auto"/>
      <w:ind w:left="132" w:hanging="10"/>
      <w:outlineLvl w:val="2"/>
    </w:pPr>
    <w:rPr>
      <w:rFonts w:ascii="DIN-Regular" w:eastAsia="DIN-Regular" w:hAnsi="DIN-Regular" w:cs="DIN-Regular"/>
      <w:color w:val="C00000"/>
      <w:sz w:val="28"/>
      <w:szCs w:val="22"/>
    </w:rPr>
  </w:style>
  <w:style w:type="paragraph" w:styleId="Titre4">
    <w:name w:val="heading 4"/>
    <w:basedOn w:val="Normal"/>
    <w:next w:val="Normal"/>
    <w:link w:val="Titre4Car"/>
    <w:semiHidden/>
    <w:unhideWhenUsed/>
    <w:qFormat/>
    <w:rsid w:val="00772A7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16972"/>
    <w:rPr>
      <w:rFonts w:ascii="DIN" w:eastAsia="DIN" w:hAnsi="DIN" w:cs="DIN"/>
      <w:b/>
      <w:color w:val="000000"/>
      <w:sz w:val="32"/>
      <w:szCs w:val="22"/>
    </w:rPr>
  </w:style>
  <w:style w:type="character" w:customStyle="1" w:styleId="Titre2Car">
    <w:name w:val="Titre 2 Car"/>
    <w:basedOn w:val="Policepardfaut"/>
    <w:link w:val="Titre2"/>
    <w:uiPriority w:val="9"/>
    <w:rsid w:val="00116972"/>
    <w:rPr>
      <w:rFonts w:ascii="DIN-Regular" w:eastAsia="DIN-Regular" w:hAnsi="DIN-Regular" w:cs="DIN-Regular"/>
      <w:color w:val="C00000"/>
      <w:sz w:val="28"/>
      <w:szCs w:val="22"/>
    </w:rPr>
  </w:style>
  <w:style w:type="character" w:customStyle="1" w:styleId="Titre3Car">
    <w:name w:val="Titre 3 Car"/>
    <w:basedOn w:val="Policepardfaut"/>
    <w:link w:val="Titre3"/>
    <w:uiPriority w:val="9"/>
    <w:rsid w:val="00116972"/>
    <w:rPr>
      <w:rFonts w:ascii="DIN-Regular" w:eastAsia="DIN-Regular" w:hAnsi="DIN-Regular" w:cs="DIN-Regular"/>
      <w:color w:val="C00000"/>
      <w:sz w:val="28"/>
      <w:szCs w:val="22"/>
    </w:rPr>
  </w:style>
  <w:style w:type="paragraph" w:styleId="Titre">
    <w:name w:val="Title"/>
    <w:basedOn w:val="Normal"/>
    <w:next w:val="Normal"/>
    <w:link w:val="TitreCar"/>
    <w:qFormat/>
    <w:rsid w:val="00116972"/>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rsid w:val="0011697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116972"/>
    <w:pPr>
      <w:numPr>
        <w:ilvl w:val="1"/>
      </w:numPr>
      <w:spacing w:after="160"/>
      <w:ind w:left="132" w:hanging="10"/>
    </w:pPr>
    <w:rPr>
      <w:rFonts w:asciiTheme="minorHAnsi" w:eastAsiaTheme="minorEastAsia" w:hAnsiTheme="minorHAnsi" w:cstheme="minorBidi"/>
      <w:color w:val="5A5A5A" w:themeColor="text1" w:themeTint="A5"/>
      <w:spacing w:val="15"/>
      <w:sz w:val="22"/>
    </w:rPr>
  </w:style>
  <w:style w:type="character" w:customStyle="1" w:styleId="Sous-titreCar">
    <w:name w:val="Sous-titre Car"/>
    <w:basedOn w:val="Policepardfaut"/>
    <w:link w:val="Sous-titre"/>
    <w:rsid w:val="00116972"/>
    <w:rPr>
      <w:rFonts w:asciiTheme="minorHAnsi" w:eastAsiaTheme="minorEastAsia" w:hAnsiTheme="minorHAnsi" w:cstheme="minorBidi"/>
      <w:color w:val="5A5A5A" w:themeColor="text1" w:themeTint="A5"/>
      <w:spacing w:val="15"/>
      <w:sz w:val="22"/>
      <w:szCs w:val="22"/>
    </w:rPr>
  </w:style>
  <w:style w:type="character" w:customStyle="1" w:styleId="Titre4Car">
    <w:name w:val="Titre 4 Car"/>
    <w:basedOn w:val="Policepardfaut"/>
    <w:link w:val="Titre4"/>
    <w:semiHidden/>
    <w:rsid w:val="00772A7E"/>
    <w:rPr>
      <w:rFonts w:asciiTheme="majorHAnsi" w:eastAsiaTheme="majorEastAsia" w:hAnsiTheme="majorHAnsi" w:cstheme="majorBidi"/>
      <w:i/>
      <w:iCs/>
      <w:color w:val="2E74B5" w:themeColor="accent1" w:themeShade="BF"/>
      <w:sz w:val="24"/>
      <w:szCs w:val="22"/>
    </w:rPr>
  </w:style>
  <w:style w:type="paragraph" w:styleId="NormalWeb">
    <w:name w:val="Normal (Web)"/>
    <w:basedOn w:val="Normal"/>
    <w:uiPriority w:val="99"/>
    <w:unhideWhenUsed/>
    <w:rsid w:val="00772A7E"/>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lev">
    <w:name w:val="Strong"/>
    <w:basedOn w:val="Policepardfaut"/>
    <w:uiPriority w:val="22"/>
    <w:qFormat/>
    <w:rsid w:val="00772A7E"/>
    <w:rPr>
      <w:b/>
      <w:bCs/>
    </w:rPr>
  </w:style>
  <w:style w:type="character" w:styleId="Lienhypertexte">
    <w:name w:val="Hyperlink"/>
    <w:basedOn w:val="Policepardfaut"/>
    <w:uiPriority w:val="99"/>
    <w:unhideWhenUsed/>
    <w:rsid w:val="009959CD"/>
    <w:rPr>
      <w:color w:val="0000FF"/>
      <w:u w:val="single"/>
    </w:rPr>
  </w:style>
  <w:style w:type="character" w:customStyle="1" w:styleId="Mentionnonrsolue1">
    <w:name w:val="Mention non résolue1"/>
    <w:basedOn w:val="Policepardfaut"/>
    <w:uiPriority w:val="99"/>
    <w:semiHidden/>
    <w:unhideWhenUsed/>
    <w:rsid w:val="0049052F"/>
    <w:rPr>
      <w:color w:val="605E5C"/>
      <w:shd w:val="clear" w:color="auto" w:fill="E1DFDD"/>
    </w:rPr>
  </w:style>
  <w:style w:type="character" w:styleId="Lienhypertextesuivivisit">
    <w:name w:val="FollowedHyperlink"/>
    <w:basedOn w:val="Policepardfaut"/>
    <w:rsid w:val="0049052F"/>
    <w:rPr>
      <w:color w:val="954F72" w:themeColor="followedHyperlink"/>
      <w:u w:val="single"/>
    </w:rPr>
  </w:style>
  <w:style w:type="paragraph" w:styleId="Paragraphedeliste">
    <w:name w:val="List Paragraph"/>
    <w:basedOn w:val="Normal"/>
    <w:uiPriority w:val="34"/>
    <w:qFormat/>
    <w:rsid w:val="003B76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440941">
      <w:bodyDiv w:val="1"/>
      <w:marLeft w:val="0"/>
      <w:marRight w:val="0"/>
      <w:marTop w:val="0"/>
      <w:marBottom w:val="0"/>
      <w:divBdr>
        <w:top w:val="none" w:sz="0" w:space="0" w:color="auto"/>
        <w:left w:val="none" w:sz="0" w:space="0" w:color="auto"/>
        <w:bottom w:val="none" w:sz="0" w:space="0" w:color="auto"/>
        <w:right w:val="none" w:sz="0" w:space="0" w:color="auto"/>
      </w:divBdr>
    </w:div>
    <w:div w:id="259686303">
      <w:bodyDiv w:val="1"/>
      <w:marLeft w:val="0"/>
      <w:marRight w:val="0"/>
      <w:marTop w:val="0"/>
      <w:marBottom w:val="0"/>
      <w:divBdr>
        <w:top w:val="none" w:sz="0" w:space="0" w:color="auto"/>
        <w:left w:val="none" w:sz="0" w:space="0" w:color="auto"/>
        <w:bottom w:val="none" w:sz="0" w:space="0" w:color="auto"/>
        <w:right w:val="none" w:sz="0" w:space="0" w:color="auto"/>
      </w:divBdr>
    </w:div>
    <w:div w:id="349182520">
      <w:bodyDiv w:val="1"/>
      <w:marLeft w:val="0"/>
      <w:marRight w:val="0"/>
      <w:marTop w:val="0"/>
      <w:marBottom w:val="0"/>
      <w:divBdr>
        <w:top w:val="none" w:sz="0" w:space="0" w:color="auto"/>
        <w:left w:val="none" w:sz="0" w:space="0" w:color="auto"/>
        <w:bottom w:val="none" w:sz="0" w:space="0" w:color="auto"/>
        <w:right w:val="none" w:sz="0" w:space="0" w:color="auto"/>
      </w:divBdr>
    </w:div>
    <w:div w:id="744112467">
      <w:bodyDiv w:val="1"/>
      <w:marLeft w:val="0"/>
      <w:marRight w:val="0"/>
      <w:marTop w:val="0"/>
      <w:marBottom w:val="0"/>
      <w:divBdr>
        <w:top w:val="none" w:sz="0" w:space="0" w:color="auto"/>
        <w:left w:val="none" w:sz="0" w:space="0" w:color="auto"/>
        <w:bottom w:val="none" w:sz="0" w:space="0" w:color="auto"/>
        <w:right w:val="none" w:sz="0" w:space="0" w:color="auto"/>
      </w:divBdr>
    </w:div>
    <w:div w:id="940381529">
      <w:bodyDiv w:val="1"/>
      <w:marLeft w:val="0"/>
      <w:marRight w:val="0"/>
      <w:marTop w:val="0"/>
      <w:marBottom w:val="0"/>
      <w:divBdr>
        <w:top w:val="none" w:sz="0" w:space="0" w:color="auto"/>
        <w:left w:val="none" w:sz="0" w:space="0" w:color="auto"/>
        <w:bottom w:val="none" w:sz="0" w:space="0" w:color="auto"/>
        <w:right w:val="none" w:sz="0" w:space="0" w:color="auto"/>
      </w:divBdr>
    </w:div>
    <w:div w:id="1883320610">
      <w:bodyDiv w:val="1"/>
      <w:marLeft w:val="0"/>
      <w:marRight w:val="0"/>
      <w:marTop w:val="0"/>
      <w:marBottom w:val="0"/>
      <w:divBdr>
        <w:top w:val="none" w:sz="0" w:space="0" w:color="auto"/>
        <w:left w:val="none" w:sz="0" w:space="0" w:color="auto"/>
        <w:bottom w:val="none" w:sz="0" w:space="0" w:color="auto"/>
        <w:right w:val="none" w:sz="0" w:space="0" w:color="auto"/>
      </w:divBdr>
    </w:div>
    <w:div w:id="212915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uno.com/song/69ed2e3d-fef0-4200-8eef-ecc4f37a74c0?sh=i5aUsJT3g8w2Y6Q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juin-jaune.fr"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1039</Words>
  <Characters>5716</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Communauté d'Agglomération du Grand Besançon</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CUSEY Antonin</dc:creator>
  <cp:keywords/>
  <dc:description/>
  <cp:lastModifiedBy>secretariat</cp:lastModifiedBy>
  <cp:revision>2</cp:revision>
  <dcterms:created xsi:type="dcterms:W3CDTF">2025-06-27T05:56:00Z</dcterms:created>
  <dcterms:modified xsi:type="dcterms:W3CDTF">2025-06-27T05:56:00Z</dcterms:modified>
</cp:coreProperties>
</file>